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083EE33F" w:rsidR="00E73E3C" w:rsidRPr="009A7671" w:rsidRDefault="00FE37EC" w:rsidP="0041571B">
      <w:pPr>
        <w:pStyle w:val="Ohjeteksit"/>
        <w:spacing w:line="276" w:lineRule="auto"/>
        <w:ind w:left="4678" w:right="282" w:hanging="3374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pict w14:anchorId="21867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1.15pt;width:49pt;height:55.65pt;z-index:251658240;mso-position-horizontal:absolute;mso-position-horizontal-relative:text;mso-position-vertical:absolute;mso-position-vertical-relative:text;mso-width-relative:page;mso-height-relative:page" fillcolor="window">
            <v:imagedata r:id="rId9" o:title=""/>
          </v:shape>
          <o:OLEObject Type="Embed" ProgID="Word.Picture.8" ShapeID="_x0000_s1026" DrawAspect="Content" ObjectID="_1631968427" r:id="rId10"/>
        </w:pict>
      </w:r>
      <w:r w:rsidR="00D052AB" w:rsidRPr="00D052AB">
        <w:rPr>
          <w:rFonts w:cs="Arial"/>
          <w:b/>
          <w:szCs w:val="24"/>
          <w:lang w:val="fi-FI"/>
        </w:rPr>
        <w:t>OULAISTEN KAUPUNKI</w:t>
      </w:r>
      <w:r w:rsidR="0041571B">
        <w:rPr>
          <w:rFonts w:cs="Arial"/>
          <w:b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CA0B77">
        <w:rPr>
          <w:rFonts w:cs="Arial"/>
          <w:b/>
          <w:lang w:val="fi-FI"/>
        </w:rPr>
        <w:t>Kiinteistön haltijan pitkäaikainen työttömyys tai sairaus taikka muu näihin rinnastuva sosiaalinen suorituseste</w:t>
      </w:r>
    </w:p>
    <w:p w14:paraId="6C438D6E" w14:textId="3B9558F1" w:rsidR="001C5FA7" w:rsidRPr="009A7671" w:rsidRDefault="001C5FA7" w:rsidP="0041571B">
      <w:pPr>
        <w:pStyle w:val="Ohjeteksit"/>
        <w:spacing w:line="276" w:lineRule="auto"/>
        <w:ind w:left="3912" w:right="282" w:firstLine="766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7958B58B" w:rsidR="00075F67" w:rsidRPr="00D052AB" w:rsidRDefault="001C5FA7" w:rsidP="0041571B">
      <w:pPr>
        <w:pStyle w:val="Ohjeteksit"/>
        <w:spacing w:line="276" w:lineRule="auto"/>
        <w:ind w:left="3912" w:right="282" w:firstLine="766"/>
        <w:rPr>
          <w:rFonts w:cs="Arial"/>
          <w:b/>
          <w:szCs w:val="16"/>
          <w:lang w:val="fi-FI"/>
        </w:rPr>
      </w:pPr>
      <w:r w:rsidRPr="00D052AB">
        <w:rPr>
          <w:rFonts w:cs="Arial"/>
          <w:szCs w:val="16"/>
          <w:lang w:val="fi-FI"/>
        </w:rPr>
        <w:t xml:space="preserve">Ympäristönsuojelulaki </w:t>
      </w:r>
      <w:r w:rsidR="0070421C" w:rsidRPr="00D052AB">
        <w:rPr>
          <w:rFonts w:cs="Arial"/>
          <w:szCs w:val="16"/>
          <w:lang w:val="fi-FI"/>
        </w:rPr>
        <w:t>(</w:t>
      </w:r>
      <w:r w:rsidRPr="00D052AB">
        <w:rPr>
          <w:rFonts w:cs="Arial"/>
          <w:szCs w:val="16"/>
          <w:lang w:val="fi-FI"/>
        </w:rPr>
        <w:t>527/2014</w:t>
      </w:r>
      <w:r w:rsidR="0070421C" w:rsidRPr="00D052AB">
        <w:rPr>
          <w:rFonts w:cs="Arial"/>
          <w:szCs w:val="16"/>
          <w:lang w:val="fi-FI"/>
        </w:rPr>
        <w:t>)</w:t>
      </w:r>
      <w:r w:rsidRPr="00D052AB">
        <w:rPr>
          <w:rFonts w:cs="Arial"/>
          <w:szCs w:val="16"/>
          <w:lang w:val="fi-FI"/>
        </w:rPr>
        <w:t xml:space="preserve"> 156</w:t>
      </w:r>
      <w:r w:rsidR="0070421C" w:rsidRPr="00D052AB">
        <w:rPr>
          <w:rFonts w:cs="Arial"/>
          <w:szCs w:val="16"/>
          <w:lang w:val="fi-FI"/>
        </w:rPr>
        <w:t xml:space="preserve"> </w:t>
      </w:r>
      <w:r w:rsidRPr="00D052AB">
        <w:rPr>
          <w:rFonts w:cs="Arial"/>
          <w:szCs w:val="16"/>
          <w:lang w:val="fi-FI"/>
        </w:rPr>
        <w:t>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D94419" w:rsidRPr="009A7671" w14:paraId="40279EE8" w14:textId="77777777" w:rsidTr="0070421C">
        <w:trPr>
          <w:gridBefore w:val="1"/>
          <w:wBefore w:w="8" w:type="dxa"/>
          <w:cantSplit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79951C2" w:rsidR="00D94419" w:rsidRPr="009A7671" w:rsidRDefault="001F72FD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077D88">
              <w:rPr>
                <w:rFonts w:cs="Arial"/>
                <w:sz w:val="18"/>
              </w:rPr>
              <w:t>Palautusosoite: Oulaisten kaupunki, Tekninen keskus / ympäristösihteeri, Lautatarhankatu 7A, 86300 OULAINEN</w:t>
            </w:r>
          </w:p>
        </w:tc>
      </w:tr>
      <w:tr w:rsidR="00075F67" w:rsidRPr="009A7671" w14:paraId="262328D7" w14:textId="77777777" w:rsidTr="0070421C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70421C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C76952" w:rsidRPr="009A7671" w14:paraId="2365C002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3C4BD071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</w:t>
            </w:r>
            <w:r w:rsidR="00371E76">
              <w:rPr>
                <w:rFonts w:cs="Arial"/>
                <w:sz w:val="20"/>
                <w:szCs w:val="16"/>
              </w:rPr>
              <w:t>elinnumero</w:t>
            </w:r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41E5" w:rsidRPr="009A7671" w14:paraId="67D7066B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7A07D75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  <w:r w:rsidR="00CA269A">
              <w:rPr>
                <w:rFonts w:cs="Arial"/>
                <w:sz w:val="20"/>
                <w:szCs w:val="16"/>
              </w:rPr>
              <w:t>:</w:t>
            </w:r>
          </w:p>
          <w:p w14:paraId="3853FC93" w14:textId="77777777" w:rsidR="0019782D" w:rsidRDefault="0019782D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31D8C330" w14:textId="77777777" w:rsidR="001F72FD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 </w:t>
            </w:r>
            <w:r w:rsidR="009A7671" w:rsidRPr="0070421C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70421C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9A7671" w:rsidRPr="0070421C">
              <w:rPr>
                <w:rFonts w:cs="Arial"/>
                <w:sz w:val="20"/>
                <w:u w:val="single"/>
              </w:rPr>
            </w:r>
            <w:r w:rsidR="009A7671" w:rsidRPr="0070421C">
              <w:rPr>
                <w:rFonts w:cs="Arial"/>
                <w:sz w:val="20"/>
                <w:u w:val="single"/>
              </w:rPr>
              <w:fldChar w:fldCharType="separate"/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70421C">
              <w:rPr>
                <w:rFonts w:cs="Arial"/>
                <w:noProof/>
                <w:sz w:val="20"/>
                <w:u w:val="single"/>
              </w:rPr>
              <w:t xml:space="preserve">     </w:t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371E76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F3608C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9A7671" w:rsidRPr="0070421C">
              <w:rPr>
                <w:rFonts w:cs="Arial"/>
                <w:noProof/>
                <w:sz w:val="20"/>
                <w:u w:val="single"/>
              </w:rPr>
              <w:t> </w:t>
            </w:r>
            <w:r w:rsidR="009A7671" w:rsidRPr="0070421C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12661843" w:rsidR="008741E5" w:rsidRDefault="001F72FD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8741E5">
              <w:rPr>
                <w:rFonts w:cs="Arial"/>
                <w:sz w:val="20"/>
              </w:rPr>
              <w:t>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 w:rsidR="008741E5"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5558428B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0421C">
              <w:rPr>
                <w:rFonts w:cs="Arial"/>
                <w:sz w:val="20"/>
              </w:rPr>
              <w:t xml:space="preserve">Satunnaiset tulot yhteensä </w:t>
            </w:r>
            <w:r w:rsidRPr="0070421C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0421C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70421C">
              <w:rPr>
                <w:rFonts w:cs="Arial"/>
                <w:sz w:val="20"/>
                <w:u w:val="single"/>
              </w:rPr>
            </w:r>
            <w:r w:rsidRPr="0070421C">
              <w:rPr>
                <w:rFonts w:cs="Arial"/>
                <w:sz w:val="20"/>
                <w:u w:val="single"/>
              </w:rPr>
              <w:fldChar w:fldCharType="separate"/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="0070421C" w:rsidRPr="0070421C">
              <w:rPr>
                <w:rFonts w:cs="Arial"/>
                <w:sz w:val="20"/>
                <w:u w:val="single"/>
              </w:rPr>
              <w:t xml:space="preserve">      </w:t>
            </w:r>
            <w:r w:rsidR="00371E76">
              <w:rPr>
                <w:rFonts w:cs="Arial"/>
                <w:sz w:val="20"/>
                <w:u w:val="single"/>
              </w:rPr>
              <w:t xml:space="preserve"> </w:t>
            </w:r>
            <w:r w:rsidR="00F3608C">
              <w:rPr>
                <w:rFonts w:cs="Arial"/>
                <w:sz w:val="20"/>
                <w:u w:val="single"/>
              </w:rPr>
              <w:t xml:space="preserve"> </w:t>
            </w:r>
            <w:r w:rsidRPr="0070421C">
              <w:rPr>
                <w:rFonts w:cs="Arial"/>
                <w:sz w:val="20"/>
                <w:u w:val="single"/>
              </w:rPr>
              <w:t> </w:t>
            </w:r>
            <w:r w:rsidRPr="0070421C">
              <w:rPr>
                <w:rFonts w:cs="Arial"/>
                <w:sz w:val="20"/>
                <w:u w:val="single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5729BEC4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</w:t>
            </w:r>
            <w:r w:rsidR="0025639A">
              <w:rPr>
                <w:rFonts w:cs="Arial"/>
                <w:sz w:val="20"/>
              </w:rPr>
              <w:t xml:space="preserve">yntitulot, muut epäsäännölliset </w:t>
            </w:r>
            <w:r w:rsidRPr="008741E5">
              <w:rPr>
                <w:rFonts w:cs="Arial"/>
                <w:sz w:val="20"/>
              </w:rPr>
              <w:t>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1C8AD3A2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  <w:r w:rsidR="00CA269A">
              <w:rPr>
                <w:rFonts w:cs="Arial"/>
                <w:sz w:val="20"/>
                <w:szCs w:val="16"/>
              </w:rPr>
              <w:t>:</w:t>
            </w:r>
          </w:p>
          <w:p w14:paraId="44BF0676" w14:textId="77777777" w:rsidR="0019782D" w:rsidRDefault="0019782D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303AD95D" w14:textId="5C550573" w:rsidR="00356764" w:rsidRPr="006C78C9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sz w:val="20"/>
                <w:u w:val="single"/>
              </w:rPr>
              <w:t xml:space="preserve">          </w:t>
            </w:r>
            <w:r w:rsidR="006C78C9">
              <w:rPr>
                <w:rFonts w:cs="Arial"/>
                <w:sz w:val="20"/>
                <w:u w:val="single"/>
              </w:rPr>
              <w:t xml:space="preserve">    </w:t>
            </w:r>
            <w:r w:rsidR="00F3608C">
              <w:rPr>
                <w:rFonts w:cs="Arial"/>
                <w:sz w:val="20"/>
                <w:u w:val="single"/>
              </w:rPr>
              <w:t xml:space="preserve">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356764">
              <w:rPr>
                <w:rFonts w:cs="Arial"/>
                <w:sz w:val="20"/>
                <w:szCs w:val="16"/>
              </w:rPr>
              <w:t>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sz w:val="20"/>
                <w:u w:val="single"/>
              </w:rPr>
              <w:t xml:space="preserve">       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 w:rsidRPr="006C78C9">
              <w:rPr>
                <w:rFonts w:cs="Arial"/>
                <w:sz w:val="20"/>
                <w:szCs w:val="16"/>
              </w:rPr>
              <w:t xml:space="preserve"> €/kk</w:t>
            </w:r>
          </w:p>
          <w:p w14:paraId="0FA5FB2F" w14:textId="77777777" w:rsidR="0019782D" w:rsidRDefault="0019782D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5CB191E3" w14:textId="492AF280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C78C9">
              <w:rPr>
                <w:rFonts w:cs="Arial"/>
                <w:sz w:val="20"/>
                <w:szCs w:val="16"/>
              </w:rPr>
              <w:t xml:space="preserve">Muut lainat, pääoma </w:t>
            </w:r>
            <w:r w:rsidR="006C78C9" w:rsidRPr="006C78C9">
              <w:rPr>
                <w:rFonts w:cs="Arial"/>
                <w:sz w:val="20"/>
                <w:szCs w:val="16"/>
              </w:rPr>
              <w:t xml:space="preserve"> 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sz w:val="20"/>
                <w:u w:val="single"/>
              </w:rPr>
              <w:t xml:space="preserve">            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F3608C">
              <w:rPr>
                <w:rFonts w:cs="Arial"/>
                <w:sz w:val="20"/>
                <w:u w:val="single"/>
              </w:rPr>
              <w:t xml:space="preserve">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sz w:val="20"/>
                <w:u w:val="single"/>
              </w:rPr>
              <w:t xml:space="preserve">       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70FA4DEB" w:rsidR="008741E5" w:rsidRDefault="00356764" w:rsidP="00D05559">
            <w:pPr>
              <w:pStyle w:val="Ohjetekstipieni"/>
              <w:spacing w:after="40"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="006C78C9">
              <w:rPr>
                <w:rFonts w:cs="Arial"/>
                <w:sz w:val="20"/>
                <w:u w:val="single"/>
              </w:rPr>
              <w:t xml:space="preserve">                                                                                                                    </w:t>
            </w:r>
            <w:r w:rsidRPr="006C78C9">
              <w:rPr>
                <w:rFonts w:cs="Arial"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356764" w:rsidRPr="009A7671" w14:paraId="24EEE2DC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92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</w:t>
            </w:r>
            <w:r w:rsidRPr="00356764">
              <w:rPr>
                <w:rFonts w:cs="Arial"/>
                <w:sz w:val="20"/>
                <w:szCs w:val="16"/>
              </w:rPr>
              <w:t>o</w:t>
            </w:r>
            <w:r w:rsidRPr="00356764">
              <w:rPr>
                <w:rFonts w:cs="Arial"/>
                <w:sz w:val="20"/>
                <w:szCs w:val="16"/>
              </w:rPr>
              <w:t>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6C5AC6F0" w:rsidR="00356764" w:rsidRPr="00356764" w:rsidRDefault="00356764" w:rsidP="00D05559">
            <w:pPr>
              <w:pStyle w:val="Ohjetekstipieni"/>
              <w:spacing w:after="40"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E37EC">
              <w:rPr>
                <w:rFonts w:cs="Arial"/>
                <w:sz w:val="20"/>
              </w:rPr>
            </w:r>
            <w:r w:rsidR="00FE37E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E37EC">
              <w:rPr>
                <w:rFonts w:cs="Arial"/>
                <w:sz w:val="20"/>
              </w:rPr>
            </w:r>
            <w:r w:rsidR="00FE37E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6C78C9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8C9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6C78C9">
              <w:rPr>
                <w:rFonts w:cs="Arial"/>
                <w:sz w:val="20"/>
                <w:u w:val="single"/>
              </w:rPr>
            </w:r>
            <w:r w:rsidRPr="006C78C9">
              <w:rPr>
                <w:rFonts w:cs="Arial"/>
                <w:sz w:val="20"/>
                <w:u w:val="single"/>
              </w:rPr>
              <w:fldChar w:fldCharType="separate"/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="006C78C9" w:rsidRPr="006C78C9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        </w:t>
            </w:r>
            <w:r w:rsidRPr="006C78C9">
              <w:rPr>
                <w:rFonts w:cs="Arial"/>
                <w:noProof/>
                <w:sz w:val="20"/>
                <w:u w:val="single"/>
              </w:rPr>
              <w:t> </w:t>
            </w:r>
            <w:r w:rsidRPr="006C78C9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097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E1AF0D2" w14:textId="77777777" w:rsidR="00A05633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39BCB8DA" w14:textId="7A7964BF" w:rsidR="00A05633" w:rsidRPr="00356764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E76E3" w:rsidRPr="009A7671" w14:paraId="05DE0F82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8EE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1BAD699" w14:textId="77777777" w:rsidR="00A05633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17BCFC3" w14:textId="23C46DF3" w:rsidR="00A05633" w:rsidRPr="00356764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E76E3" w:rsidRPr="009A7671" w14:paraId="3B218036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473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F185328" w14:textId="77777777" w:rsidR="00A05633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52C3C320" w14:textId="007FBA3C" w:rsidR="00A05633" w:rsidRPr="001E76E3" w:rsidRDefault="00A0563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E76E3" w:rsidRPr="009A7671" w14:paraId="1A6F67EC" w14:textId="77777777" w:rsidTr="0070421C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6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03C15D11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>Lisätietoja varallisuudesta: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C1C09DA" w14:textId="77777777" w:rsidR="0019782D" w:rsidRDefault="0019782D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FE37EC">
              <w:rPr>
                <w:rFonts w:cs="Arial"/>
                <w:sz w:val="20"/>
              </w:rPr>
            </w:r>
            <w:r w:rsidR="00FE37E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lastRenderedPageBreak/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0312F4CC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B8EBC7F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A05633">
              <w:rPr>
                <w:rFonts w:cs="Arial"/>
                <w:sz w:val="20"/>
                <w:szCs w:val="16"/>
              </w:rPr>
              <w:t xml:space="preserve">taloudellisen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</w:t>
            </w:r>
            <w:r w:rsidR="00E308C5">
              <w:rPr>
                <w:rFonts w:cs="Arial"/>
                <w:sz w:val="20"/>
                <w:szCs w:val="16"/>
              </w:rPr>
              <w:t>s</w:t>
            </w:r>
            <w:r w:rsidR="00E308C5">
              <w:rPr>
                <w:rFonts w:cs="Arial"/>
                <w:sz w:val="20"/>
                <w:szCs w:val="16"/>
              </w:rPr>
              <w:t>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852F1" w:rsidRPr="009A7671" w14:paraId="292C8ECC" w14:textId="77777777" w:rsidTr="00440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59708" w14:textId="77777777" w:rsidR="00FC2898" w:rsidRDefault="00FC2898" w:rsidP="003B30F3">
      <w:r>
        <w:separator/>
      </w:r>
    </w:p>
  </w:endnote>
  <w:endnote w:type="continuationSeparator" w:id="0">
    <w:p w14:paraId="2625EA32" w14:textId="77777777" w:rsidR="00FC2898" w:rsidRDefault="00FC2898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E19AF18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FE37EC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09FB" w14:textId="77777777" w:rsidR="00FC2898" w:rsidRDefault="00FC2898" w:rsidP="003B30F3">
      <w:r>
        <w:separator/>
      </w:r>
    </w:p>
  </w:footnote>
  <w:footnote w:type="continuationSeparator" w:id="0">
    <w:p w14:paraId="0B2A1CDB" w14:textId="77777777" w:rsidR="00FC2898" w:rsidRDefault="00FC2898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9782D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1F72FD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5639A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1E76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571B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3EF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C78C9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21C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0F7B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5633"/>
    <w:rsid w:val="00A06487"/>
    <w:rsid w:val="00A077BD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151C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0B77"/>
    <w:rsid w:val="00CA12AA"/>
    <w:rsid w:val="00CA269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52AB"/>
    <w:rsid w:val="00D05559"/>
    <w:rsid w:val="00D06043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1B99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08C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2898"/>
    <w:rsid w:val="00FC713D"/>
    <w:rsid w:val="00FD1D10"/>
    <w:rsid w:val="00FD210F"/>
    <w:rsid w:val="00FE37EC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55DB-BF8B-4EC5-B54A-AC55970B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Henna Ollakka</cp:lastModifiedBy>
  <cp:revision>7</cp:revision>
  <cp:lastPrinted>2019-10-07T06:58:00Z</cp:lastPrinted>
  <dcterms:created xsi:type="dcterms:W3CDTF">2019-10-03T10:40:00Z</dcterms:created>
  <dcterms:modified xsi:type="dcterms:W3CDTF">2019-10-07T12:47:00Z</dcterms:modified>
</cp:coreProperties>
</file>